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"/>
        <w:gridCol w:w="7719"/>
        <w:gridCol w:w="756"/>
      </w:tblGrid>
      <w:tr w:rsidR="00AE7753" w:rsidRPr="001131D9" w:rsidTr="009D5620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56"/>
              <w:gridCol w:w="1898"/>
            </w:tblGrid>
            <w:tr w:rsidR="00AE7753" w:rsidRPr="001131D9" w:rsidTr="009D5620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AE7753" w:rsidRPr="001131D9" w:rsidRDefault="00AE7753" w:rsidP="00AE7753">
                  <w:pPr>
                    <w:spacing w:after="0" w:line="240" w:lineRule="auto"/>
                    <w:ind w:right="-1856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l-PL"/>
                    </w:rPr>
                  </w:pPr>
                  <w:r w:rsidRPr="001131D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t>KARTA INFORMACYJNA</w:t>
                  </w:r>
                  <w:r w:rsidRPr="001131D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pl-PL"/>
                    </w:rPr>
                    <w:br/>
                  </w:r>
                  <w:r w:rsidRPr="00AE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URZĄD GMINY PODGÓRZYN</w:t>
                  </w:r>
                  <w:r w:rsidRPr="00AE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ul. Żołnierska 14</w:t>
                  </w:r>
                  <w:r w:rsidRPr="00AE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tel.75 75 48 900, </w:t>
                  </w:r>
                  <w:proofErr w:type="spellStart"/>
                  <w:r w:rsidRPr="00AE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fax</w:t>
                  </w:r>
                  <w:proofErr w:type="spellEnd"/>
                  <w:r w:rsidRPr="00AE77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76- 21 358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753" w:rsidRPr="001131D9" w:rsidRDefault="00AE7753" w:rsidP="009D56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AE7753" w:rsidRPr="001131D9" w:rsidRDefault="00AE7753" w:rsidP="009D562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43B69" w:rsidRPr="00AE7753" w:rsidTr="009D5620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AE7753" w:rsidRPr="00AE7753" w:rsidRDefault="00AE7753" w:rsidP="009D5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77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RGP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E7753" w:rsidRPr="00AE7753" w:rsidRDefault="00AE7753" w:rsidP="009D5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77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Przyjęcie zgłoszenia eksploatacji przydomowej oczyszczalni ścieków</w:t>
            </w:r>
          </w:p>
        </w:tc>
        <w:tc>
          <w:tcPr>
            <w:tcW w:w="4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  <w:hideMark/>
          </w:tcPr>
          <w:p w:rsidR="00AE7753" w:rsidRPr="00AE7753" w:rsidRDefault="00AE7753" w:rsidP="009D5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77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AE7753" w:rsidRPr="00CB1428" w:rsidTr="009D5620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E7753" w:rsidRPr="00AE7753" w:rsidRDefault="00AE7753" w:rsidP="009D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131D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br/>
            </w:r>
            <w:r w:rsidRPr="00AE77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prawna:</w:t>
            </w:r>
          </w:p>
          <w:p w:rsidR="00955A44" w:rsidRPr="00955A44" w:rsidRDefault="00DE0137" w:rsidP="00955A44">
            <w:pPr>
              <w:pStyle w:val="Tekstpodstawowy"/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rFonts w:ascii="Tahoma" w:hAnsi="Tahoma"/>
                <w:color w:val="000000"/>
              </w:rPr>
              <w:t>Art. 152 – 153 ustawy</w:t>
            </w:r>
            <w:r w:rsidR="00AE7753">
              <w:rPr>
                <w:rFonts w:ascii="Tahoma" w:hAnsi="Tahoma"/>
                <w:color w:val="000000"/>
              </w:rPr>
              <w:t xml:space="preserve"> z dnia 27 kwietnia 2001 r. Prawo ochrony środowiska (Dz. U. z 2013 r., poz. 1232 ze zm.).</w:t>
            </w:r>
          </w:p>
          <w:p w:rsidR="00AE7753" w:rsidRPr="00955A44" w:rsidRDefault="00AE7753" w:rsidP="00955A44">
            <w:pPr>
              <w:pStyle w:val="Tekstpodstawowy"/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Table1"/>
            <w:bookmarkEnd w:id="0"/>
            <w:r w:rsidRPr="00955A44">
              <w:rPr>
                <w:rFonts w:ascii="Tahoma" w:hAnsi="Tahoma"/>
                <w:color w:val="000000"/>
              </w:rPr>
              <w:t>Rozporządzenie Ministra Środowiska z dnia 2 lipca 2010 roku w sprawie rodzajów instalacji, których eksploatacja wymaga zgłoszenia (Dz. U. z 2010 r., Nr 130, poz. 880).</w:t>
            </w:r>
          </w:p>
          <w:p w:rsidR="00AE7753" w:rsidRDefault="00AE7753" w:rsidP="009D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lang w:eastAsia="pl-PL"/>
              </w:rPr>
            </w:pPr>
          </w:p>
          <w:p w:rsidR="00AE7753" w:rsidRPr="00AE7753" w:rsidRDefault="00AE7753" w:rsidP="009D5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77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dokumenty:</w:t>
            </w:r>
            <w:r w:rsidRPr="00AE7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1. Wniosek zgłoszenia eksploatacji przydomowej oczyszczalni ścieków;</w:t>
            </w:r>
          </w:p>
          <w:p w:rsidR="00AE7753" w:rsidRPr="00AE7753" w:rsidRDefault="00AE7753" w:rsidP="009D5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7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załączniki:</w:t>
            </w:r>
          </w:p>
          <w:p w:rsidR="00AE7753" w:rsidRDefault="00AE7753" w:rsidP="00955A44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A44">
              <w:rPr>
                <w:rFonts w:ascii="Arial" w:hAnsi="Arial" w:cs="Arial"/>
                <w:sz w:val="20"/>
                <w:szCs w:val="20"/>
              </w:rPr>
              <w:t>powykonawcza inwentaryzacja geodezyjna lub mapa sytuacyjno-wysoko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955A44">
              <w:rPr>
                <w:rFonts w:ascii="Arial" w:hAnsi="Arial" w:cs="Arial"/>
                <w:sz w:val="20"/>
                <w:szCs w:val="20"/>
              </w:rPr>
              <w:t>ciowa z naniesion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955A44">
              <w:rPr>
                <w:rFonts w:ascii="Arial" w:hAnsi="Arial" w:cs="Arial"/>
                <w:sz w:val="20"/>
                <w:szCs w:val="20"/>
              </w:rPr>
              <w:t>lokalizacj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955A44">
              <w:rPr>
                <w:rFonts w:ascii="Arial" w:hAnsi="Arial" w:cs="Arial"/>
                <w:sz w:val="20"/>
                <w:szCs w:val="20"/>
              </w:rPr>
              <w:t xml:space="preserve">oczyszczalni 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955A44">
              <w:rPr>
                <w:rFonts w:ascii="Arial" w:hAnsi="Arial" w:cs="Arial"/>
                <w:sz w:val="20"/>
                <w:szCs w:val="20"/>
              </w:rPr>
              <w:t>cieków,</w:t>
            </w:r>
          </w:p>
          <w:p w:rsidR="00AE7753" w:rsidRPr="00955A44" w:rsidRDefault="00AE7753" w:rsidP="00955A44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A44">
              <w:rPr>
                <w:rFonts w:ascii="Arial" w:hAnsi="Arial" w:cs="Arial"/>
                <w:sz w:val="20"/>
                <w:szCs w:val="20"/>
              </w:rPr>
              <w:t>Aprobata (certyfikat) urz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955A44">
              <w:rPr>
                <w:rFonts w:ascii="Arial" w:hAnsi="Arial" w:cs="Arial"/>
                <w:sz w:val="20"/>
                <w:szCs w:val="20"/>
              </w:rPr>
              <w:t>dze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 xml:space="preserve">ń </w:t>
            </w:r>
            <w:r w:rsidRPr="00955A44">
              <w:rPr>
                <w:rFonts w:ascii="Arial" w:hAnsi="Arial" w:cs="Arial"/>
                <w:sz w:val="20"/>
                <w:szCs w:val="20"/>
              </w:rPr>
              <w:t xml:space="preserve">oczyszczalni </w:t>
            </w:r>
            <w:r w:rsidRPr="00955A44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955A44">
              <w:rPr>
                <w:rFonts w:ascii="Arial" w:hAnsi="Arial" w:cs="Arial"/>
                <w:sz w:val="20"/>
                <w:szCs w:val="20"/>
              </w:rPr>
              <w:t>cieków.</w:t>
            </w:r>
          </w:p>
          <w:p w:rsidR="00955A44" w:rsidRDefault="00AE7753" w:rsidP="00343B6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43B69">
              <w:rPr>
                <w:rFonts w:ascii="Arial" w:hAnsi="Arial" w:cs="Arial"/>
                <w:b/>
                <w:bCs/>
                <w:sz w:val="20"/>
                <w:szCs w:val="20"/>
              </w:rPr>
              <w:t>Opłaty:</w:t>
            </w:r>
            <w:r w:rsidR="00DE0137">
              <w:rPr>
                <w:rFonts w:ascii="Arial" w:hAnsi="Arial" w:cs="Arial"/>
                <w:sz w:val="20"/>
                <w:szCs w:val="20"/>
              </w:rPr>
              <w:br/>
              <w:t xml:space="preserve">opłata skarbowa - 120 zł </w:t>
            </w:r>
            <w:r w:rsidRPr="00343B69">
              <w:rPr>
                <w:rFonts w:ascii="Arial" w:hAnsi="Arial" w:cs="Arial"/>
                <w:sz w:val="20"/>
                <w:szCs w:val="20"/>
              </w:rPr>
              <w:br/>
              <w:t xml:space="preserve">Opłatę skarbową można uiścić w formie gotówkowej w kasie Urzędu Gminy Podgórzyn lub  w formie bezgotówkowej na rachunek bankowy Urzędu Gminy Podgórzyn – Bank </w:t>
            </w:r>
            <w:r w:rsidR="00343B69" w:rsidRPr="00343B69">
              <w:rPr>
                <w:rFonts w:ascii="Arial" w:hAnsi="Arial" w:cs="Arial"/>
                <w:sz w:val="20"/>
                <w:szCs w:val="20"/>
              </w:rPr>
              <w:t>BGŻ SA Jelenia Góra 23 2030 0045 1110 0000 0102 0810</w:t>
            </w:r>
            <w:r w:rsidR="00955A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7753" w:rsidRPr="00AE7753" w:rsidRDefault="00AE7753" w:rsidP="00343B6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343B69">
              <w:rPr>
                <w:rFonts w:ascii="Arial" w:hAnsi="Arial" w:cs="Arial"/>
                <w:sz w:val="20"/>
                <w:szCs w:val="20"/>
              </w:rPr>
              <w:t>Obowiązek zapłaty opłaty skarbowej powstaje z chwilą dokonania zgłoszenia.</w:t>
            </w:r>
          </w:p>
          <w:p w:rsidR="00955A44" w:rsidRDefault="00343B69" w:rsidP="00343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Termin załatwienia sprawy:  </w:t>
            </w:r>
            <w:r w:rsidRPr="00343B6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miesiąc</w:t>
            </w:r>
          </w:p>
          <w:p w:rsidR="00955A44" w:rsidRPr="00955A44" w:rsidRDefault="00AE7753" w:rsidP="00343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77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Jednostka odpowiedzialna: </w:t>
            </w:r>
            <w:r w:rsidRPr="00AE7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 Gospodarki Przestrzennej, Nieruchomościami, Ochrony Środowiska i Rolnictwa, pokój nr 12, tel. 75-75-48-130</w:t>
            </w:r>
            <w:r w:rsidRPr="00AE7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E7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E77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Tryb odwoławczy:</w:t>
            </w:r>
            <w:r w:rsidR="00343B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43B69" w:rsidRPr="00343B69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wniesienia przez Wójta sprzeciwu w drodze decyzji, odwołanie od decyzji wnosi się do Samorządowego Kolegium </w:t>
            </w:r>
            <w:r w:rsidR="00343B69">
              <w:rPr>
                <w:rFonts w:ascii="Arial" w:hAnsi="Arial" w:cs="Arial"/>
                <w:color w:val="000000"/>
                <w:sz w:val="20"/>
                <w:szCs w:val="20"/>
              </w:rPr>
              <w:t xml:space="preserve">Odwoławczego w Jeleniej Górze </w:t>
            </w:r>
            <w:r w:rsidR="00343B69" w:rsidRPr="00343B69">
              <w:rPr>
                <w:rFonts w:ascii="Arial" w:hAnsi="Arial" w:cs="Arial"/>
                <w:color w:val="000000"/>
                <w:sz w:val="20"/>
                <w:szCs w:val="20"/>
              </w:rPr>
              <w:t xml:space="preserve">  za pośred</w:t>
            </w:r>
            <w:r w:rsidR="00343B69">
              <w:rPr>
                <w:rFonts w:ascii="Arial" w:hAnsi="Arial" w:cs="Arial"/>
                <w:color w:val="000000"/>
                <w:sz w:val="20"/>
                <w:szCs w:val="20"/>
              </w:rPr>
              <w:t xml:space="preserve">nictwem Wójta Gminy Podgórzyn </w:t>
            </w:r>
            <w:r w:rsidR="00343B69" w:rsidRPr="00343B69">
              <w:rPr>
                <w:rFonts w:ascii="Arial" w:hAnsi="Arial" w:cs="Arial"/>
                <w:color w:val="000000"/>
                <w:sz w:val="20"/>
                <w:szCs w:val="20"/>
              </w:rPr>
              <w:t>w terminie 14 dni od dnia doręczenia decyzji.</w:t>
            </w:r>
          </w:p>
          <w:p w:rsidR="00955A44" w:rsidRPr="00955A44" w:rsidRDefault="00343B69" w:rsidP="00343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5A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Uwagi:</w:t>
            </w:r>
          </w:p>
          <w:p w:rsidR="00955A44" w:rsidRDefault="00955A44" w:rsidP="00955A44">
            <w:pPr>
              <w:pStyle w:val="Zawartotabeli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955A44">
              <w:rPr>
                <w:rFonts w:ascii="Arial" w:hAnsi="Arial" w:cs="Arial"/>
                <w:color w:val="000000"/>
              </w:rPr>
              <w:t>Zgłoszeniu podlegają oczyszczalnie ścieków o przepustowości do 5 m</w:t>
            </w:r>
            <w:r w:rsidRPr="00955A44">
              <w:rPr>
                <w:rFonts w:ascii="Arial" w:hAnsi="Arial" w:cs="Arial"/>
                <w:color w:val="000000"/>
                <w:position w:val="7"/>
              </w:rPr>
              <w:t>3</w:t>
            </w:r>
            <w:r w:rsidRPr="00955A44">
              <w:rPr>
                <w:rFonts w:ascii="Arial" w:hAnsi="Arial" w:cs="Arial"/>
                <w:color w:val="000000"/>
              </w:rPr>
              <w:t xml:space="preserve"> na dobę, wykorzystywane na potrzeby własnego gospodarstwa domowego lub rolnego w ramach zwykłego korzystania z wód. </w:t>
            </w:r>
          </w:p>
          <w:p w:rsidR="00955A44" w:rsidRDefault="00955A44" w:rsidP="00955A44">
            <w:pPr>
              <w:pStyle w:val="Zawartotabeli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955A44">
              <w:rPr>
                <w:rFonts w:ascii="Arial" w:hAnsi="Arial" w:cs="Arial"/>
                <w:color w:val="000000"/>
              </w:rPr>
              <w:t xml:space="preserve">W przypadku przekroczenia ram zwykłego korzystania z wód, konieczne jest uzyskanie pozwolenia </w:t>
            </w:r>
            <w:proofErr w:type="spellStart"/>
            <w:r w:rsidRPr="00955A44">
              <w:rPr>
                <w:rFonts w:ascii="Arial" w:hAnsi="Arial" w:cs="Arial"/>
                <w:color w:val="000000"/>
              </w:rPr>
              <w:t>wodnoprawnego</w:t>
            </w:r>
            <w:proofErr w:type="spellEnd"/>
            <w:r w:rsidRPr="00955A44">
              <w:rPr>
                <w:rFonts w:ascii="Arial" w:hAnsi="Arial" w:cs="Arial"/>
                <w:color w:val="000000"/>
              </w:rPr>
              <w:t>. Przekracza się ramy zwykłego korzystania z wód m. in. w przypadku: korzystania z oczyszczalni na potrzeby działalności gospodarczej, gdy oczyszczone ścieki wprowadzane będą do wód lub do ziemi w ilości przekraczającej 5m</w:t>
            </w:r>
            <w:r w:rsidRPr="00955A44">
              <w:rPr>
                <w:rFonts w:ascii="Arial" w:hAnsi="Arial" w:cs="Arial"/>
                <w:color w:val="000000"/>
                <w:position w:val="7"/>
              </w:rPr>
              <w:t>3</w:t>
            </w:r>
            <w:r w:rsidRPr="00955A44">
              <w:rPr>
                <w:rFonts w:ascii="Arial" w:hAnsi="Arial" w:cs="Arial"/>
                <w:color w:val="000000"/>
              </w:rPr>
              <w:t>/d.</w:t>
            </w:r>
          </w:p>
          <w:p w:rsidR="00955A44" w:rsidRDefault="00955A44" w:rsidP="00955A44">
            <w:pPr>
              <w:pStyle w:val="Zawartotabeli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955A44">
              <w:rPr>
                <w:rFonts w:ascii="Arial" w:hAnsi="Arial" w:cs="Arial"/>
                <w:color w:val="000000"/>
              </w:rPr>
              <w:t xml:space="preserve">Eksploatujący oczyszczalnię jest obowiązany do dokonania zgłoszenia przed rozpoczęciem jej eksploatacji. Do rozpoczęcia eksploatacji oczyszczalni można przystąpić, jeżeli organ właściwy do przyjęcia zgłoszenia w terminie 30 dni od dnia doręczenia zgłoszenia nie wniesie sprzeciwu w drodze decyzji. </w:t>
            </w:r>
          </w:p>
          <w:p w:rsidR="00955A44" w:rsidRDefault="00955A44" w:rsidP="00955A44">
            <w:pPr>
              <w:pStyle w:val="Zawartotabeli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955A44">
              <w:rPr>
                <w:rFonts w:ascii="Arial" w:hAnsi="Arial" w:cs="Arial"/>
                <w:color w:val="000000"/>
              </w:rPr>
              <w:t xml:space="preserve">Oczyszczalnię objętą obowiązkiem zgłoszenia w okresie, gdy jest ona już eksploatowana, prowadzący ją jest obowiązany zgłosić w terminie 6 miesięcy od dnia, w którym została ona objęta tym obowiązkiem. </w:t>
            </w:r>
          </w:p>
          <w:p w:rsidR="00955A44" w:rsidRPr="00955A44" w:rsidRDefault="00955A44" w:rsidP="00955A44">
            <w:pPr>
              <w:pStyle w:val="Zawartotabeli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</w:rPr>
            </w:pPr>
            <w:r w:rsidRPr="00955A44">
              <w:rPr>
                <w:rFonts w:ascii="Arial" w:hAnsi="Arial" w:cs="Arial"/>
                <w:color w:val="000000"/>
              </w:rPr>
              <w:t>Eksploatujący jest obowiązany przedłożyć organowi właściwemu do przyjęcia zgłoszenia informację o rezygnacji z rozpoczęcia albo zakończenia eksploatacji, lub informację o zmianie danych ze zgłoszenia. Zgłoszenia takiego należy dokonać w terminie 14 dni od dnia rezygnacji z podjęcia działalności albo zaprzestania działalności lub zmianie danych.</w:t>
            </w:r>
          </w:p>
          <w:p w:rsidR="00343B69" w:rsidRPr="00CB1428" w:rsidRDefault="00343B69" w:rsidP="00343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745A66" w:rsidRDefault="00745A66"/>
    <w:p w:rsidR="00955A44" w:rsidRDefault="00955A44"/>
    <w:sectPr w:rsidR="00955A44" w:rsidSect="004D65F4"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ropa">
    <w:altName w:val="Trebuchet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10BD4D44"/>
    <w:multiLevelType w:val="hybridMultilevel"/>
    <w:tmpl w:val="FC084B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982372"/>
    <w:multiLevelType w:val="hybridMultilevel"/>
    <w:tmpl w:val="299A6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47A12"/>
    <w:multiLevelType w:val="hybridMultilevel"/>
    <w:tmpl w:val="A386F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BB2DD8"/>
    <w:multiLevelType w:val="multilevel"/>
    <w:tmpl w:val="C6B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6418C"/>
    <w:multiLevelType w:val="multilevel"/>
    <w:tmpl w:val="C49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753"/>
    <w:rsid w:val="000B10BD"/>
    <w:rsid w:val="001A6CEB"/>
    <w:rsid w:val="002C2835"/>
    <w:rsid w:val="00343B69"/>
    <w:rsid w:val="004A1674"/>
    <w:rsid w:val="004D65F4"/>
    <w:rsid w:val="00745A66"/>
    <w:rsid w:val="00955A44"/>
    <w:rsid w:val="00AE7753"/>
    <w:rsid w:val="00D3103F"/>
    <w:rsid w:val="00DE0137"/>
    <w:rsid w:val="00F2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7753"/>
    <w:pPr>
      <w:suppressAutoHyphens/>
      <w:spacing w:after="120" w:line="240" w:lineRule="auto"/>
    </w:pPr>
    <w:rPr>
      <w:rFonts w:ascii="Times New Roman" w:eastAsia="Times New Roman" w:hAnsi="Times New Roman" w:cs="Europ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7753"/>
    <w:rPr>
      <w:rFonts w:ascii="Times New Roman" w:eastAsia="Times New Roman" w:hAnsi="Times New Roman" w:cs="Europ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E7753"/>
    <w:pPr>
      <w:suppressLineNumbers/>
      <w:suppressAutoHyphens/>
      <w:spacing w:after="0" w:line="240" w:lineRule="auto"/>
    </w:pPr>
    <w:rPr>
      <w:rFonts w:ascii="Times New Roman" w:eastAsia="Times New Roman" w:hAnsi="Times New Roman" w:cs="Europa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AE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6</cp:revision>
  <cp:lastPrinted>2014-07-23T10:14:00Z</cp:lastPrinted>
  <dcterms:created xsi:type="dcterms:W3CDTF">2014-07-23T08:21:00Z</dcterms:created>
  <dcterms:modified xsi:type="dcterms:W3CDTF">2014-07-23T10:22:00Z</dcterms:modified>
</cp:coreProperties>
</file>